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FC55">
      <w:pPr>
        <w:keepNext w:val="0"/>
        <w:keepLines w:val="0"/>
        <w:pageBreakBefore w:val="0"/>
        <w:widowControl/>
        <w:kinsoku w:val="0"/>
        <w:wordWrap/>
        <w:overflowPunct/>
        <w:topLinePunct w:val="0"/>
        <w:autoSpaceDE w:val="0"/>
        <w:autoSpaceDN w:val="0"/>
        <w:bidi w:val="0"/>
        <w:adjustRightInd w:val="0"/>
        <w:snapToGrid w:val="0"/>
        <w:spacing w:before="24" w:beforeLines="10" w:after="0" w:afterLines="100"/>
        <w:jc w:val="center"/>
        <w:textAlignment w:val="baseline"/>
        <w:outlineLvl w:val="0"/>
        <w:rPr>
          <w:rFonts w:hint="eastAsia" w:ascii="方正公文小标宋" w:hAnsi="方正公文小标宋" w:eastAsia="方正公文小标宋" w:cs="方正公文小标宋"/>
          <w:b w:val="0"/>
          <w:bCs w:val="0"/>
          <w:spacing w:val="20"/>
          <w:kern w:val="21"/>
          <w:sz w:val="35"/>
          <w:szCs w:val="35"/>
          <w:lang w:eastAsia="zh-CN"/>
        </w:rPr>
      </w:pPr>
      <w:r>
        <w:rPr>
          <w:rFonts w:hint="eastAsia" w:ascii="方正小标宋简体" w:hAnsi="方正小标宋简体" w:eastAsia="方正小标宋简体" w:cs="方正小标宋简体"/>
          <w:b w:val="0"/>
          <w:bCs w:val="0"/>
          <w:spacing w:val="20"/>
          <w:kern w:val="21"/>
          <w:sz w:val="35"/>
          <w:szCs w:val="35"/>
          <w:lang w:val="en-US" w:eastAsia="zh-CN"/>
        </w:rPr>
        <w:t>艺术学院2025年部分评优评奖结果</w:t>
      </w:r>
      <w:r>
        <w:rPr>
          <w:rFonts w:hint="eastAsia" w:ascii="方正小标宋简体" w:hAnsi="方正小标宋简体" w:eastAsia="方正小标宋简体" w:cs="方正小标宋简体"/>
          <w:b w:val="0"/>
          <w:bCs w:val="0"/>
          <w:spacing w:val="20"/>
          <w:kern w:val="21"/>
          <w:sz w:val="35"/>
          <w:szCs w:val="35"/>
          <w:lang w:eastAsia="zh-CN"/>
        </w:rPr>
        <w:t>公示</w:t>
      </w:r>
    </w:p>
    <w:p w14:paraId="472F6674">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default" w:ascii="Times New Roman" w:hAnsi="Times New Roman" w:eastAsia="仿宋_GB2312" w:cs="仿宋_GB2312"/>
          <w:lang w:val="en-US" w:eastAsia="zh-CN"/>
        </w:rPr>
      </w:pPr>
      <w:r>
        <w:rPr>
          <w:rFonts w:hint="eastAsia" w:ascii="Times New Roman" w:hAnsi="Times New Roman" w:eastAsia="仿宋_GB2312" w:cs="仿宋_GB2312"/>
          <w:lang w:eastAsia="zh-CN"/>
        </w:rPr>
        <w:t>根据《财政部 教育部 人力资源社会保障部关于调整高等教育阶段和高中阶段奖助学金政策的通知》（财教〔2024〕181号）、《财政部 教育部 人力资源社会保障部 退役军人部 中央军委国防动员部关于印发&lt;学生资助资金管理办法&gt;的通知》（财教〔2021〕310号）和《教育部 财政部关于印发〈本专科生国家奖学金评审办法〉的通知》（教财函〔2019〕105号）相关文件要求，遵照《关于开展2024-2025学年本科生国家奖学金、国家励志奖学金评定工作的通知》</w:t>
      </w:r>
      <w:r>
        <w:rPr>
          <w:rFonts w:hint="eastAsia" w:ascii="Times New Roman" w:hAnsi="Times New Roman" w:eastAsia="仿宋_GB2312" w:cs="仿宋_GB2312"/>
          <w:lang w:val="en-US" w:eastAsia="zh-CN"/>
        </w:rPr>
        <w:t>和</w:t>
      </w:r>
      <w:r>
        <w:rPr>
          <w:rFonts w:hint="eastAsia" w:ascii="Times New Roman" w:hAnsi="Times New Roman" w:eastAsia="仿宋_GB2312" w:cs="仿宋_GB2312"/>
          <w:lang w:eastAsia="zh-CN"/>
        </w:rPr>
        <w:t>《南京航空航天大学特别奖学金实施办法》相关规定，经过</w:t>
      </w:r>
      <w:r>
        <w:rPr>
          <w:rFonts w:hint="eastAsia" w:ascii="Times New Roman" w:hAnsi="Times New Roman" w:eastAsia="仿宋_GB2312" w:cs="仿宋_GB2312"/>
          <w:lang w:val="en-US" w:eastAsia="zh-CN"/>
        </w:rPr>
        <w:t>自主申报</w:t>
      </w:r>
      <w:r>
        <w:rPr>
          <w:rFonts w:hint="eastAsia" w:ascii="Times New Roman" w:hAnsi="Times New Roman" w:eastAsia="仿宋_GB2312" w:cs="仿宋_GB2312"/>
          <w:lang w:eastAsia="zh-CN"/>
        </w:rPr>
        <w:t>、</w:t>
      </w:r>
      <w:r>
        <w:rPr>
          <w:rFonts w:hint="eastAsia" w:ascii="Times New Roman" w:hAnsi="Times New Roman" w:eastAsia="仿宋_GB2312" w:cs="仿宋_GB2312"/>
          <w:lang w:val="en-US" w:eastAsia="zh-CN"/>
        </w:rPr>
        <w:t>公开答辩</w:t>
      </w:r>
      <w:r>
        <w:rPr>
          <w:rFonts w:hint="eastAsia" w:ascii="Times New Roman" w:hAnsi="Times New Roman" w:eastAsia="仿宋_GB2312" w:cs="仿宋_GB2312"/>
          <w:lang w:eastAsia="zh-CN"/>
        </w:rPr>
        <w:t>、</w:t>
      </w:r>
      <w:r>
        <w:rPr>
          <w:rFonts w:hint="eastAsia" w:ascii="Times New Roman" w:hAnsi="Times New Roman" w:eastAsia="仿宋_GB2312" w:cs="仿宋_GB2312"/>
          <w:lang w:val="en-US" w:eastAsia="zh-CN"/>
        </w:rPr>
        <w:t>评奖委员会评审</w:t>
      </w:r>
      <w:r>
        <w:rPr>
          <w:rFonts w:hint="eastAsia" w:ascii="Times New Roman" w:hAnsi="Times New Roman" w:eastAsia="仿宋_GB2312" w:cs="仿宋_GB2312"/>
          <w:lang w:eastAsia="zh-CN"/>
        </w:rPr>
        <w:t>，</w:t>
      </w:r>
      <w:r>
        <w:rPr>
          <w:rFonts w:hint="eastAsia" w:ascii="Times New Roman" w:hAnsi="Times New Roman" w:eastAsia="仿宋_GB2312" w:cs="仿宋_GB2312"/>
          <w:lang w:val="en-US" w:eastAsia="zh-CN"/>
        </w:rPr>
        <w:t>现公示2024-2025学年部分评优评奖结果。</w:t>
      </w:r>
    </w:p>
    <w:p w14:paraId="5D8F5BFE">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年度特别嘉奖评选结果公示如下：</w:t>
      </w:r>
    </w:p>
    <w:p w14:paraId="56FA3B36">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snapToGrid w:val="0"/>
          <w:color w:val="000000"/>
          <w:sz w:val="28"/>
          <w:szCs w:val="28"/>
          <w:lang w:val="en-US" w:eastAsia="zh-CN" w:bidi="ar-SA"/>
        </w:rPr>
        <w:t>车梦露，女，2022级环境设计专业本科生；</w:t>
      </w:r>
    </w:p>
    <w:p w14:paraId="6BC57602">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刘一言，男，2022级广播电视学专业本科生；</w:t>
      </w:r>
    </w:p>
    <w:p w14:paraId="4E0609F3">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王羽露，女，2023级戏剧影视美术设计专业本科生。</w:t>
      </w:r>
    </w:p>
    <w:p w14:paraId="37D64BE5">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p>
    <w:p w14:paraId="1E0F1BB1">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园丁励志奖学金评选结果公示如下：</w:t>
      </w:r>
    </w:p>
    <w:p w14:paraId="7A0F7888">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黄镜龙，男，2022级戏剧影视美术设计专业本科生（拟推荐为园丁励志奖学金一等奖）；</w:t>
      </w:r>
    </w:p>
    <w:p w14:paraId="43416034">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snapToGrid w:val="0"/>
          <w:color w:val="000000"/>
          <w:sz w:val="28"/>
          <w:szCs w:val="28"/>
          <w:lang w:val="en-US" w:eastAsia="zh-CN" w:bidi="ar-SA"/>
        </w:rPr>
      </w:pPr>
      <w:r>
        <w:rPr>
          <w:rFonts w:hint="eastAsia" w:ascii="Times New Roman" w:hAnsi="Times New Roman" w:eastAsia="仿宋_GB2312" w:cs="仿宋_GB2312"/>
          <w:lang w:val="en-US" w:eastAsia="zh-CN"/>
        </w:rPr>
        <w:t>张国婧，女，2023</w:t>
      </w:r>
      <w:r>
        <w:rPr>
          <w:rFonts w:hint="eastAsia" w:ascii="Times New Roman" w:hAnsi="Times New Roman" w:eastAsia="仿宋_GB2312" w:cs="仿宋_GB2312"/>
          <w:snapToGrid w:val="0"/>
          <w:color w:val="000000"/>
          <w:sz w:val="28"/>
          <w:szCs w:val="28"/>
          <w:lang w:val="en-US" w:eastAsia="zh-CN" w:bidi="ar-SA"/>
        </w:rPr>
        <w:t>级环境设计专业本科生。</w:t>
      </w:r>
    </w:p>
    <w:p w14:paraId="6CCA638F">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snapToGrid w:val="0"/>
          <w:color w:val="000000"/>
          <w:sz w:val="28"/>
          <w:szCs w:val="28"/>
          <w:lang w:val="en-US" w:eastAsia="zh-CN" w:bidi="ar-SA"/>
        </w:rPr>
      </w:pPr>
    </w:p>
    <w:p w14:paraId="666BE1DF">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优秀班级评选结果公示如下：</w:t>
      </w:r>
    </w:p>
    <w:p w14:paraId="2A40367E">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1122401班；</w:t>
      </w:r>
    </w:p>
    <w:p w14:paraId="492564C5">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1124501班（拟推荐为标兵班级）。</w:t>
      </w:r>
    </w:p>
    <w:p w14:paraId="4C8A69AE">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p>
    <w:p w14:paraId="69E612FB">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优秀宿舍评选结果公示如下：</w:t>
      </w:r>
    </w:p>
    <w:p w14:paraId="6EFFDFCF">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博11-203-1；</w:t>
      </w:r>
    </w:p>
    <w:p w14:paraId="56CDAF64">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博11-302-2；</w:t>
      </w:r>
    </w:p>
    <w:p w14:paraId="3868B80E">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博11-303-2；</w:t>
      </w:r>
    </w:p>
    <w:p w14:paraId="6202CF1A">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馨24-405-1；</w:t>
      </w:r>
    </w:p>
    <w:p w14:paraId="54797081">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馨24-406-4（拟推荐为标兵宿舍）；</w:t>
      </w:r>
    </w:p>
    <w:p w14:paraId="2B2E8243">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馨29-203-4；</w:t>
      </w:r>
    </w:p>
    <w:p w14:paraId="21A063B1">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东篱苑B7-542；</w:t>
      </w:r>
    </w:p>
    <w:p w14:paraId="15B4CF70">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东篱苑B7-561；</w:t>
      </w:r>
    </w:p>
    <w:p w14:paraId="670AD118">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东篱苑B7-608。</w:t>
      </w:r>
    </w:p>
    <w:p w14:paraId="70A10D08">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default" w:ascii="Times New Roman" w:hAnsi="Times New Roman" w:eastAsia="仿宋_GB2312" w:cs="仿宋_GB2312"/>
          <w:lang w:val="en-US" w:eastAsia="zh-CN"/>
        </w:rPr>
      </w:pPr>
    </w:p>
    <w:p w14:paraId="1A0DCFF3">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特此公示。公示时间为2025年10月</w:t>
      </w:r>
      <w:r>
        <w:rPr>
          <w:rFonts w:hint="eastAsia" w:ascii="Times New Roman" w:hAnsi="Times New Roman" w:eastAsia="仿宋_GB2312" w:cs="仿宋_GB2312"/>
          <w:lang w:val="en-US" w:eastAsia="zh-CN"/>
        </w:rPr>
        <w:t>22</w:t>
      </w:r>
      <w:r>
        <w:rPr>
          <w:rFonts w:hint="eastAsia" w:ascii="Times New Roman" w:hAnsi="Times New Roman" w:eastAsia="仿宋_GB2312" w:cs="仿宋_GB2312"/>
          <w:lang w:eastAsia="zh-CN"/>
        </w:rPr>
        <w:t>日至10月</w:t>
      </w:r>
      <w:r>
        <w:rPr>
          <w:rFonts w:hint="eastAsia" w:ascii="Times New Roman" w:hAnsi="Times New Roman" w:eastAsia="仿宋_GB2312" w:cs="仿宋_GB2312"/>
          <w:lang w:val="en-US" w:eastAsia="zh-CN"/>
        </w:rPr>
        <w:t>24</w:t>
      </w:r>
      <w:bookmarkStart w:id="0" w:name="_GoBack"/>
      <w:bookmarkEnd w:id="0"/>
      <w:r>
        <w:rPr>
          <w:rFonts w:hint="eastAsia" w:ascii="Times New Roman" w:hAnsi="Times New Roman" w:eastAsia="仿宋_GB2312" w:cs="仿宋_GB2312"/>
          <w:lang w:eastAsia="zh-CN"/>
        </w:rPr>
        <w:t>日。凡有异议者，请及时以口头或书面形式，向艺术学院</w:t>
      </w:r>
      <w:r>
        <w:rPr>
          <w:rFonts w:hint="eastAsia" w:ascii="Times New Roman" w:hAnsi="Times New Roman" w:eastAsia="仿宋_GB2312" w:cs="仿宋_GB2312"/>
          <w:lang w:val="en-US" w:eastAsia="zh-CN"/>
        </w:rPr>
        <w:t>学生</w:t>
      </w:r>
      <w:r>
        <w:rPr>
          <w:rFonts w:hint="eastAsia" w:ascii="Times New Roman" w:hAnsi="Times New Roman" w:eastAsia="仿宋_GB2312" w:cs="仿宋_GB2312"/>
          <w:lang w:eastAsia="zh-CN"/>
        </w:rPr>
        <w:t>办公室</w:t>
      </w:r>
      <w:r>
        <w:rPr>
          <w:rFonts w:hint="eastAsia" w:ascii="Times New Roman" w:hAnsi="Times New Roman" w:eastAsia="仿宋_GB2312" w:cs="仿宋_GB2312"/>
          <w:lang w:val="en-US" w:eastAsia="zh-CN"/>
        </w:rPr>
        <w:t>反映</w:t>
      </w:r>
      <w:r>
        <w:rPr>
          <w:rFonts w:hint="eastAsia" w:ascii="Times New Roman" w:hAnsi="Times New Roman" w:eastAsia="仿宋_GB2312" w:cs="仿宋_GB2312"/>
          <w:lang w:eastAsia="zh-CN"/>
        </w:rPr>
        <w:t>。</w:t>
      </w:r>
    </w:p>
    <w:p w14:paraId="615826FC">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eastAsia" w:ascii="Times New Roman" w:hAnsi="Times New Roman" w:eastAsia="仿宋_GB2312" w:cs="仿宋_GB2312"/>
          <w:lang w:eastAsia="zh-CN"/>
        </w:rPr>
      </w:pPr>
      <w:r>
        <w:rPr>
          <w:rFonts w:hint="eastAsia" w:ascii="Times New Roman" w:hAnsi="Times New Roman" w:eastAsia="仿宋_GB2312" w:cs="仿宋_GB2312"/>
          <w:lang w:val="en-US" w:eastAsia="zh-CN"/>
        </w:rPr>
        <w:t>地点</w:t>
      </w:r>
      <w:r>
        <w:rPr>
          <w:rFonts w:hint="eastAsia" w:ascii="Times New Roman" w:hAnsi="Times New Roman" w:eastAsia="仿宋_GB2312" w:cs="仿宋_GB2312"/>
          <w:lang w:eastAsia="zh-CN"/>
        </w:rPr>
        <w:t>：艺术学院31</w:t>
      </w:r>
      <w:r>
        <w:rPr>
          <w:rFonts w:hint="eastAsia" w:ascii="Times New Roman" w:hAnsi="Times New Roman" w:eastAsia="仿宋_GB2312" w:cs="仿宋_GB2312"/>
          <w:lang w:val="en-US" w:eastAsia="zh-CN"/>
        </w:rPr>
        <w:t>9</w:t>
      </w:r>
      <w:r>
        <w:rPr>
          <w:rFonts w:hint="eastAsia" w:ascii="Times New Roman" w:hAnsi="Times New Roman" w:eastAsia="仿宋_GB2312" w:cs="仿宋_GB2312"/>
          <w:lang w:eastAsia="zh-CN"/>
        </w:rPr>
        <w:t>办公室</w:t>
      </w:r>
    </w:p>
    <w:p w14:paraId="0DDC889C">
      <w:pPr>
        <w:pStyle w:val="2"/>
        <w:keepNext w:val="0"/>
        <w:keepLines w:val="0"/>
        <w:pageBreakBefore w:val="0"/>
        <w:widowControl/>
        <w:kinsoku w:val="0"/>
        <w:wordWrap/>
        <w:overflowPunct/>
        <w:topLinePunct w:val="0"/>
        <w:autoSpaceDE w:val="0"/>
        <w:autoSpaceDN/>
        <w:bidi w:val="0"/>
        <w:adjustRightInd w:val="0"/>
        <w:snapToGrid w:val="0"/>
        <w:spacing w:line="360" w:lineRule="auto"/>
        <w:ind w:firstLine="560" w:firstLineChars="200"/>
        <w:jc w:val="both"/>
        <w:textAlignment w:val="baseline"/>
        <w:rPr>
          <w:rFonts w:hint="default" w:ascii="Times New Roman" w:hAnsi="Times New Roman" w:eastAsia="仿宋_GB2312" w:cs="仿宋_GB2312"/>
          <w:lang w:val="en-US" w:eastAsia="zh-CN"/>
        </w:rPr>
      </w:pPr>
      <w:r>
        <w:rPr>
          <w:rFonts w:hint="eastAsia" w:ascii="Times New Roman" w:hAnsi="Times New Roman" w:eastAsia="仿宋_GB2312" w:cs="仿宋_GB2312"/>
          <w:lang w:eastAsia="zh-CN"/>
        </w:rPr>
        <w:t>办公电话：025-5211</w:t>
      </w:r>
      <w:r>
        <w:rPr>
          <w:rFonts w:hint="eastAsia" w:ascii="Times New Roman" w:hAnsi="Times New Roman" w:eastAsia="仿宋_GB2312" w:cs="仿宋_GB2312"/>
          <w:lang w:val="en-US" w:eastAsia="zh-CN"/>
        </w:rPr>
        <w:t>8507</w:t>
      </w:r>
    </w:p>
    <w:p w14:paraId="7D5C0FA0">
      <w:pPr>
        <w:keepNext w:val="0"/>
        <w:keepLines w:val="0"/>
        <w:pageBreakBefore w:val="0"/>
        <w:widowControl/>
        <w:kinsoku w:val="0"/>
        <w:wordWrap/>
        <w:overflowPunct/>
        <w:topLinePunct w:val="0"/>
        <w:autoSpaceDE w:val="0"/>
        <w:bidi w:val="0"/>
        <w:adjustRightInd w:val="0"/>
        <w:snapToGrid w:val="0"/>
        <w:spacing w:line="360" w:lineRule="auto"/>
        <w:textAlignment w:val="baseline"/>
        <w:rPr>
          <w:rFonts w:hint="eastAsia" w:ascii="Times New Roman" w:hAnsi="Times New Roman" w:eastAsia="仿宋_GB2312" w:cs="仿宋_GB2312"/>
          <w:lang w:eastAsia="zh-CN"/>
        </w:rPr>
      </w:pPr>
    </w:p>
    <w:p w14:paraId="4FD07831">
      <w:pPr>
        <w:pStyle w:val="2"/>
        <w:keepNext w:val="0"/>
        <w:keepLines w:val="0"/>
        <w:pageBreakBefore w:val="0"/>
        <w:widowControl/>
        <w:kinsoku w:val="0"/>
        <w:wordWrap/>
        <w:overflowPunct/>
        <w:topLinePunct w:val="0"/>
        <w:autoSpaceDE w:val="0"/>
        <w:autoSpaceDN/>
        <w:bidi w:val="0"/>
        <w:adjustRightInd w:val="0"/>
        <w:snapToGrid w:val="0"/>
        <w:spacing w:line="360" w:lineRule="auto"/>
        <w:ind w:leftChars="2300"/>
        <w:jc w:val="center"/>
        <w:textAlignment w:val="baseline"/>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南京航空航天大学艺术学院</w:t>
      </w:r>
    </w:p>
    <w:p w14:paraId="0B9FCE70">
      <w:pPr>
        <w:pStyle w:val="2"/>
        <w:keepNext w:val="0"/>
        <w:keepLines w:val="0"/>
        <w:pageBreakBefore w:val="0"/>
        <w:widowControl/>
        <w:kinsoku w:val="0"/>
        <w:wordWrap/>
        <w:overflowPunct/>
        <w:topLinePunct w:val="0"/>
        <w:autoSpaceDE w:val="0"/>
        <w:autoSpaceDN/>
        <w:bidi w:val="0"/>
        <w:adjustRightInd w:val="0"/>
        <w:snapToGrid w:val="0"/>
        <w:spacing w:line="360" w:lineRule="auto"/>
        <w:ind w:leftChars="2300"/>
        <w:jc w:val="center"/>
        <w:textAlignment w:val="baseline"/>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2025年10月</w:t>
      </w:r>
      <w:r>
        <w:rPr>
          <w:rFonts w:hint="eastAsia" w:ascii="Times New Roman" w:hAnsi="Times New Roman" w:eastAsia="仿宋_GB2312" w:cs="仿宋_GB2312"/>
          <w:lang w:val="en-US" w:eastAsia="zh-CN"/>
        </w:rPr>
        <w:t>22</w:t>
      </w:r>
      <w:r>
        <w:rPr>
          <w:rFonts w:hint="eastAsia" w:ascii="Times New Roman" w:hAnsi="Times New Roman" w:eastAsia="仿宋_GB2312" w:cs="仿宋_GB2312"/>
          <w:lang w:eastAsia="zh-CN"/>
        </w:rPr>
        <w:t>日</w:t>
      </w:r>
    </w:p>
    <w:sectPr>
      <w:pgSz w:w="11906" w:h="16840"/>
      <w:pgMar w:top="1411" w:right="1749" w:bottom="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公文小标宋">
    <w:altName w:val="方正小标宋简体"/>
    <w:panose1 w:val="02000500000000000000"/>
    <w:charset w:val="86"/>
    <w:family w:val="auto"/>
    <w:pitch w:val="default"/>
    <w:sig w:usb0="00000000" w:usb1="00000000"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Open Sans">
    <w:panose1 w:val="020B0606030504020204"/>
    <w:charset w:val="00"/>
    <w:family w:val="auto"/>
    <w:pitch w:val="default"/>
    <w:sig w:usb0="E00002EF" w:usb1="4000205B" w:usb2="00000028"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BreakWrappedTables/>
    <w:doNotWrapTextWithPunct/>
    <w:doNotUseEastAsianBreakRules/>
    <w:useFELayout/>
    <w:doNotUseIndentAsNumberingTabStop/>
    <w:compatSetting w:name="compatibilityMode" w:uri="http://schemas.microsoft.com/office/word" w:val="14"/>
  </w:compat>
  <w:rsids>
    <w:rsidRoot w:val="007A65D2"/>
    <w:rsid w:val="000727C5"/>
    <w:rsid w:val="000B7A68"/>
    <w:rsid w:val="000D0A59"/>
    <w:rsid w:val="000D70F9"/>
    <w:rsid w:val="0015726B"/>
    <w:rsid w:val="00194096"/>
    <w:rsid w:val="00315E56"/>
    <w:rsid w:val="0034563E"/>
    <w:rsid w:val="003E3BBA"/>
    <w:rsid w:val="00416FEF"/>
    <w:rsid w:val="005A62C5"/>
    <w:rsid w:val="005B56AB"/>
    <w:rsid w:val="005C1DEB"/>
    <w:rsid w:val="005D782D"/>
    <w:rsid w:val="00676631"/>
    <w:rsid w:val="006E3CB7"/>
    <w:rsid w:val="00726706"/>
    <w:rsid w:val="007A65D2"/>
    <w:rsid w:val="007D3197"/>
    <w:rsid w:val="007E154C"/>
    <w:rsid w:val="00805988"/>
    <w:rsid w:val="008E1FCD"/>
    <w:rsid w:val="00A13718"/>
    <w:rsid w:val="00AA6E29"/>
    <w:rsid w:val="00B17A85"/>
    <w:rsid w:val="00B2129C"/>
    <w:rsid w:val="00B3649C"/>
    <w:rsid w:val="00B513F4"/>
    <w:rsid w:val="00B83607"/>
    <w:rsid w:val="00BA5B1C"/>
    <w:rsid w:val="00BC0763"/>
    <w:rsid w:val="00DB603F"/>
    <w:rsid w:val="00DE7915"/>
    <w:rsid w:val="00DF7BEB"/>
    <w:rsid w:val="00E8141C"/>
    <w:rsid w:val="057B3DCB"/>
    <w:rsid w:val="14663C85"/>
    <w:rsid w:val="3BB01C78"/>
    <w:rsid w:val="3E6469EA"/>
    <w:rsid w:val="40015512"/>
    <w:rsid w:val="40726ACA"/>
    <w:rsid w:val="4ED52819"/>
    <w:rsid w:val="515C476C"/>
    <w:rsid w:val="54244994"/>
    <w:rsid w:val="5E1E0AF5"/>
    <w:rsid w:val="5E797B75"/>
    <w:rsid w:val="62B745B5"/>
    <w:rsid w:val="7E327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paragraph" w:styleId="3">
    <w:name w:val="footer"/>
    <w:basedOn w:val="1"/>
    <w:link w:val="9"/>
    <w:qFormat/>
    <w:uiPriority w:val="0"/>
    <w:pPr>
      <w:tabs>
        <w:tab w:val="center" w:pos="4153"/>
        <w:tab w:val="right" w:pos="8306"/>
      </w:tabs>
    </w:pPr>
    <w:rPr>
      <w:sz w:val="18"/>
      <w:szCs w:val="18"/>
    </w:rPr>
  </w:style>
  <w:style w:type="paragraph" w:styleId="4">
    <w:name w:val="header"/>
    <w:basedOn w:val="1"/>
    <w:link w:val="8"/>
    <w:qFormat/>
    <w:uiPriority w:val="0"/>
    <w:pPr>
      <w:tabs>
        <w:tab w:val="center" w:pos="4153"/>
        <w:tab w:val="right" w:pos="8306"/>
      </w:tabs>
      <w:jc w:val="center"/>
    </w:pPr>
    <w:rPr>
      <w:sz w:val="18"/>
      <w:szCs w:val="18"/>
    </w:rPr>
  </w:style>
  <w:style w:type="table" w:customStyle="1" w:styleId="7">
    <w:name w:val="Table Normal"/>
    <w:unhideWhenUsed/>
    <w:qFormat/>
    <w:uiPriority w:val="0"/>
    <w:tblPr>
      <w:tblCellMar>
        <w:top w:w="0" w:type="dxa"/>
        <w:left w:w="0" w:type="dxa"/>
        <w:bottom w:w="0" w:type="dxa"/>
        <w:right w:w="0" w:type="dxa"/>
      </w:tblCellMar>
    </w:tblPr>
  </w:style>
  <w:style w:type="character" w:customStyle="1" w:styleId="8">
    <w:name w:val="页眉 字符"/>
    <w:basedOn w:val="6"/>
    <w:link w:val="4"/>
    <w:qFormat/>
    <w:uiPriority w:val="0"/>
    <w:rPr>
      <w:rFonts w:ascii="Arial" w:hAnsi="Arial" w:eastAsia="Arial" w:cs="Arial"/>
      <w:snapToGrid w:val="0"/>
      <w:color w:val="000000"/>
      <w:sz w:val="18"/>
      <w:szCs w:val="18"/>
      <w:lang w:eastAsia="en-US"/>
    </w:rPr>
  </w:style>
  <w:style w:type="character" w:customStyle="1" w:styleId="9">
    <w:name w:val="页脚 字符"/>
    <w:basedOn w:val="6"/>
    <w:link w:val="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303</Words>
  <Characters>357</Characters>
  <Lines>26</Lines>
  <Paragraphs>37</Paragraphs>
  <TotalTime>9</TotalTime>
  <ScaleCrop>false</ScaleCrop>
  <LinksUpToDate>false</LinksUpToDate>
  <CharactersWithSpaces>361</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2023-11-24T02:14:00Z</dcterms:created>
  <dc:creator>Reine</dc:creator>
  <cp:lastModifiedBy>吴昱辰</cp:lastModifiedBy>
  <cp:lastPrinted>2025-10-20T02:43:00Z</cp:lastPrinted>
  <dcterms:modified xsi:type="dcterms:W3CDTF">2025-10-22T09:18:53Z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2024-10-08T16:30:00Z</vt:filetime>
  </property>
  <property fmtid="{D5CDD505-2E9C-101B-9397-08002B2CF9AE}" pid="4" name="KSOProductBuildVer">
    <vt:lpwstr>2052-12.8.2.17149</vt:lpwstr>
  </property>
  <property fmtid="{D5CDD505-2E9C-101B-9397-08002B2CF9AE}" pid="5" name="ICV">
    <vt:lpwstr>4B1A171DA4C643CBABBFA133FDF8AC34_13</vt:lpwstr>
  </property>
  <property fmtid="{D5CDD505-2E9C-101B-9397-08002B2CF9AE}" pid="6" name="KSOTemplateDocerSaveRecord">
    <vt:lpwstr>eyJoZGlkIjoiYjg0MDQ0Yzk5YmExN2MzYzM1NmY3MGM2YjQzZDNjNGUiLCJ1c2VySWQiOiI3NzI1MDQ5MTgifQ==</vt:lpwstr>
  </property>
</Properties>
</file>