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hd w:val="clear" w:color="auto" w:fill="FFFFFF"/>
        <w:spacing w:before="0" w:beforeAutospacing="0" w:after="0" w:afterAutospacing="0" w:line="520" w:lineRule="exact"/>
        <w:ind w:firstLine="480"/>
        <w:jc w:val="center"/>
        <w:rPr>
          <w:rFonts w:ascii="方正小标宋简体" w:hAnsi="微软雅黑" w:eastAsia="方正小标宋简体"/>
          <w:color w:val="000000" w:themeColor="text1"/>
          <w:sz w:val="44"/>
          <w:szCs w:val="44"/>
          <w14:textFill>
            <w14:solidFill>
              <w14:schemeClr w14:val="tx1"/>
            </w14:solidFill>
          </w14:textFill>
        </w:rPr>
      </w:pPr>
      <w:bookmarkStart w:id="0" w:name="_GoBack"/>
      <w:bookmarkEnd w:id="0"/>
    </w:p>
    <w:p>
      <w:pPr>
        <w:pStyle w:val="7"/>
        <w:shd w:val="clear" w:color="auto" w:fill="FFFFFF"/>
        <w:spacing w:before="0" w:beforeAutospacing="0" w:after="0" w:afterAutospacing="0" w:line="520" w:lineRule="exact"/>
        <w:jc w:val="center"/>
        <w:rPr>
          <w:rFonts w:ascii="方正小标宋简体" w:hAnsi="微软雅黑" w:eastAsia="方正小标宋简体"/>
          <w:color w:val="000000" w:themeColor="text1"/>
          <w:sz w:val="44"/>
          <w:szCs w:val="44"/>
          <w14:textFill>
            <w14:solidFill>
              <w14:schemeClr w14:val="tx1"/>
            </w14:solidFill>
          </w14:textFill>
        </w:rPr>
      </w:pPr>
      <w:r>
        <w:rPr>
          <w:rFonts w:hint="eastAsia" w:ascii="方正小标宋简体" w:hAnsi="微软雅黑" w:eastAsia="方正小标宋简体"/>
          <w:color w:val="000000" w:themeColor="text1"/>
          <w:sz w:val="44"/>
          <w:szCs w:val="44"/>
          <w14:textFill>
            <w14:solidFill>
              <w14:schemeClr w14:val="tx1"/>
            </w14:solidFill>
          </w14:textFill>
        </w:rPr>
        <w:t>关于组织开展202</w:t>
      </w:r>
      <w:r>
        <w:rPr>
          <w:rFonts w:hint="eastAsia" w:ascii="方正小标宋简体" w:hAnsi="微软雅黑" w:eastAsia="方正小标宋简体"/>
          <w:color w:val="000000" w:themeColor="text1"/>
          <w:sz w:val="44"/>
          <w:szCs w:val="44"/>
          <w:lang w:val="en-US" w:eastAsia="zh-CN"/>
          <w14:textFill>
            <w14:solidFill>
              <w14:schemeClr w14:val="tx1"/>
            </w14:solidFill>
          </w14:textFill>
        </w:rPr>
        <w:t>1</w:t>
      </w:r>
      <w:r>
        <w:rPr>
          <w:rFonts w:hint="eastAsia" w:ascii="方正小标宋简体" w:hAnsi="微软雅黑" w:eastAsia="方正小标宋简体"/>
          <w:color w:val="000000" w:themeColor="text1"/>
          <w:sz w:val="44"/>
          <w:szCs w:val="44"/>
          <w14:textFill>
            <w14:solidFill>
              <w14:schemeClr w14:val="tx1"/>
            </w14:solidFill>
          </w14:textFill>
        </w:rPr>
        <w:t>年第</w:t>
      </w:r>
      <w:r>
        <w:rPr>
          <w:rFonts w:hint="eastAsia" w:ascii="方正小标宋简体" w:hAnsi="微软雅黑" w:eastAsia="方正小标宋简体"/>
          <w:color w:val="000000" w:themeColor="text1"/>
          <w:sz w:val="44"/>
          <w:szCs w:val="44"/>
          <w:lang w:eastAsia="zh-CN"/>
          <w14:textFill>
            <w14:solidFill>
              <w14:schemeClr w14:val="tx1"/>
            </w14:solidFill>
          </w14:textFill>
        </w:rPr>
        <w:t>一</w:t>
      </w:r>
      <w:r>
        <w:rPr>
          <w:rFonts w:hint="eastAsia" w:ascii="方正小标宋简体" w:hAnsi="微软雅黑" w:eastAsia="方正小标宋简体"/>
          <w:color w:val="000000" w:themeColor="text1"/>
          <w:sz w:val="44"/>
          <w:szCs w:val="44"/>
          <w14:textFill>
            <w14:solidFill>
              <w14:schemeClr w14:val="tx1"/>
            </w14:solidFill>
          </w14:textFill>
        </w:rPr>
        <w:t>季度</w:t>
      </w:r>
    </w:p>
    <w:p>
      <w:pPr>
        <w:pStyle w:val="7"/>
        <w:shd w:val="clear" w:color="auto" w:fill="FFFFFF"/>
        <w:spacing w:before="0" w:beforeAutospacing="0" w:after="0" w:afterAutospacing="0" w:line="520" w:lineRule="exact"/>
        <w:jc w:val="center"/>
        <w:rPr>
          <w:rFonts w:ascii="方正小标宋简体" w:hAnsi="微软雅黑" w:eastAsia="方正小标宋简体"/>
          <w:color w:val="000000" w:themeColor="text1"/>
          <w:sz w:val="21"/>
          <w:szCs w:val="21"/>
          <w14:textFill>
            <w14:solidFill>
              <w14:schemeClr w14:val="tx1"/>
            </w14:solidFill>
          </w14:textFill>
        </w:rPr>
      </w:pPr>
      <w:r>
        <w:rPr>
          <w:rFonts w:hint="eastAsia" w:ascii="方正小标宋简体" w:hAnsi="微软雅黑" w:eastAsia="方正小标宋简体"/>
          <w:color w:val="000000" w:themeColor="text1"/>
          <w:sz w:val="44"/>
          <w:szCs w:val="44"/>
          <w14:textFill>
            <w14:solidFill>
              <w14:schemeClr w14:val="tx1"/>
            </w14:solidFill>
          </w14:textFill>
        </w:rPr>
        <w:t>“反腐倡廉每季一课”的通知</w:t>
      </w:r>
    </w:p>
    <w:p>
      <w:pPr>
        <w:pStyle w:val="7"/>
        <w:shd w:val="clear" w:color="auto" w:fill="FFFFFF"/>
        <w:spacing w:before="0" w:beforeAutospacing="0" w:after="0" w:afterAutospacing="0" w:line="520" w:lineRule="exact"/>
        <w:ind w:firstLine="480"/>
        <w:jc w:val="center"/>
        <w:rPr>
          <w:rFonts w:ascii="微软雅黑" w:hAnsi="微软雅黑" w:eastAsia="微软雅黑"/>
          <w:color w:val="666666"/>
          <w:sz w:val="21"/>
          <w:szCs w:val="21"/>
        </w:rPr>
      </w:pPr>
    </w:p>
    <w:p>
      <w:pPr>
        <w:pStyle w:val="7"/>
        <w:shd w:val="clear" w:color="auto" w:fill="FFFFFF"/>
        <w:spacing w:before="0" w:beforeAutospacing="0" w:after="0" w:afterAutospacing="0" w:line="520" w:lineRule="exact"/>
        <w:rPr>
          <w:rFonts w:ascii="仿宋_GB2312" w:hAnsi="微软雅黑" w:eastAsia="仿宋_GB2312"/>
          <w:color w:val="666666"/>
          <w:sz w:val="21"/>
          <w:szCs w:val="21"/>
        </w:rPr>
      </w:pPr>
      <w:r>
        <w:rPr>
          <w:rFonts w:hint="eastAsia" w:ascii="仿宋_GB2312" w:hAnsi="仿宋" w:eastAsia="仿宋_GB2312"/>
          <w:color w:val="000000"/>
          <w:sz w:val="32"/>
          <w:szCs w:val="32"/>
        </w:rPr>
        <w:t>各院级党组织：</w:t>
      </w:r>
    </w:p>
    <w:p>
      <w:pPr>
        <w:pStyle w:val="7"/>
        <w:shd w:val="clear" w:color="auto" w:fill="FFFFFF"/>
        <w:spacing w:before="0" w:beforeAutospacing="0" w:after="0" w:afterAutospacing="0" w:line="5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按照工业和信息化部党风廉政建设责任制领导小组办公室关于202</w:t>
      </w:r>
      <w:r>
        <w:rPr>
          <w:rFonts w:hint="eastAsia" w:ascii="仿宋_GB2312" w:hAnsi="仿宋" w:eastAsia="仿宋_GB2312"/>
          <w:color w:val="000000"/>
          <w:sz w:val="32"/>
          <w:szCs w:val="32"/>
          <w:lang w:val="en-US" w:eastAsia="zh-CN"/>
        </w:rPr>
        <w:t>1</w:t>
      </w:r>
      <w:r>
        <w:rPr>
          <w:rFonts w:hint="eastAsia" w:ascii="仿宋_GB2312" w:hAnsi="仿宋" w:eastAsia="仿宋_GB2312"/>
          <w:color w:val="000000"/>
          <w:sz w:val="32"/>
          <w:szCs w:val="32"/>
        </w:rPr>
        <w:t>年第</w:t>
      </w:r>
      <w:r>
        <w:rPr>
          <w:rFonts w:hint="eastAsia" w:ascii="仿宋_GB2312" w:hAnsi="仿宋" w:eastAsia="仿宋_GB2312"/>
          <w:color w:val="000000"/>
          <w:sz w:val="32"/>
          <w:szCs w:val="32"/>
          <w:lang w:eastAsia="zh-CN"/>
        </w:rPr>
        <w:t>一</w:t>
      </w:r>
      <w:r>
        <w:rPr>
          <w:rFonts w:hint="eastAsia" w:ascii="仿宋_GB2312" w:hAnsi="仿宋" w:eastAsia="仿宋_GB2312"/>
          <w:color w:val="000000"/>
          <w:sz w:val="32"/>
          <w:szCs w:val="32"/>
        </w:rPr>
        <w:t>季度“反腐倡廉每季一课”要求，现就做好我校相关工作通知如下：</w:t>
      </w:r>
    </w:p>
    <w:p>
      <w:pPr>
        <w:pStyle w:val="7"/>
        <w:shd w:val="clear" w:color="auto" w:fill="FFFFFF"/>
        <w:spacing w:before="0" w:beforeAutospacing="0" w:after="0" w:afterAutospacing="0" w:line="52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一、</w:t>
      </w:r>
      <w:r>
        <w:rPr>
          <w:rFonts w:hint="eastAsia" w:ascii="黑体" w:hAnsi="黑体" w:eastAsia="黑体"/>
          <w:color w:val="000000"/>
          <w:sz w:val="32"/>
          <w:szCs w:val="32"/>
          <w:lang w:eastAsia="zh-CN"/>
        </w:rPr>
        <w:t>学习</w:t>
      </w:r>
      <w:r>
        <w:rPr>
          <w:rFonts w:hint="eastAsia" w:ascii="黑体" w:hAnsi="黑体" w:eastAsia="黑体"/>
          <w:color w:val="000000"/>
          <w:sz w:val="32"/>
          <w:szCs w:val="32"/>
        </w:rPr>
        <w:t>时间：</w:t>
      </w:r>
    </w:p>
    <w:p>
      <w:pPr>
        <w:pStyle w:val="7"/>
        <w:shd w:val="clear" w:color="auto" w:fill="FFFFFF"/>
        <w:spacing w:before="0" w:beforeAutospacing="0" w:after="0" w:afterAutospacing="0" w:line="520" w:lineRule="exact"/>
        <w:ind w:firstLine="640" w:firstLineChars="20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2021年第一季度</w:t>
      </w:r>
    </w:p>
    <w:p>
      <w:pPr>
        <w:pStyle w:val="7"/>
        <w:shd w:val="clear" w:color="auto" w:fill="FFFFFF"/>
        <w:spacing w:before="0" w:beforeAutospacing="0" w:after="0" w:afterAutospacing="0" w:line="52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二、</w:t>
      </w:r>
      <w:r>
        <w:rPr>
          <w:rFonts w:hint="eastAsia" w:ascii="黑体" w:hAnsi="黑体" w:eastAsia="黑体"/>
          <w:color w:val="000000"/>
          <w:sz w:val="32"/>
          <w:szCs w:val="32"/>
          <w:lang w:eastAsia="zh-CN"/>
        </w:rPr>
        <w:t>学习</w:t>
      </w:r>
      <w:r>
        <w:rPr>
          <w:rFonts w:hint="eastAsia" w:ascii="黑体" w:hAnsi="黑体" w:eastAsia="黑体"/>
          <w:color w:val="000000"/>
          <w:sz w:val="32"/>
          <w:szCs w:val="32"/>
        </w:rPr>
        <w:t>形式</w:t>
      </w:r>
      <w:r>
        <w:rPr>
          <w:rFonts w:ascii="黑体" w:hAnsi="黑体" w:eastAsia="黑体"/>
          <w:color w:val="000000"/>
          <w:sz w:val="32"/>
          <w:szCs w:val="32"/>
        </w:rPr>
        <w:t>:</w:t>
      </w:r>
    </w:p>
    <w:p>
      <w:pPr>
        <w:pStyle w:val="7"/>
        <w:shd w:val="clear" w:color="auto" w:fill="FFFFFF"/>
        <w:spacing w:before="0" w:beforeAutospacing="0" w:after="0" w:afterAutospacing="0" w:line="5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各院级党组织应结合实际情况，通过个人自学、领导干部领学、专题辅导报告、“三会一课”等形式，完成规定内容的学习。</w:t>
      </w:r>
    </w:p>
    <w:p>
      <w:pPr>
        <w:pStyle w:val="7"/>
        <w:shd w:val="clear" w:color="auto" w:fill="FFFFFF"/>
        <w:spacing w:before="0" w:beforeAutospacing="0" w:after="0" w:afterAutospacing="0" w:line="520" w:lineRule="exact"/>
        <w:ind w:firstLine="640" w:firstLineChars="200"/>
        <w:rPr>
          <w:rFonts w:ascii="黑体" w:hAnsi="黑体" w:eastAsia="黑体"/>
          <w:color w:val="666666"/>
          <w:sz w:val="21"/>
          <w:szCs w:val="21"/>
        </w:rPr>
      </w:pPr>
      <w:r>
        <w:rPr>
          <w:rFonts w:hint="eastAsia" w:ascii="黑体" w:hAnsi="黑体" w:eastAsia="黑体"/>
          <w:color w:val="000000"/>
          <w:sz w:val="32"/>
          <w:szCs w:val="32"/>
        </w:rPr>
        <w:t>三、必学内容</w:t>
      </w:r>
    </w:p>
    <w:p>
      <w:pPr>
        <w:pStyle w:val="7"/>
        <w:shd w:val="clear" w:color="auto" w:fill="FFFFFF"/>
        <w:spacing w:before="0" w:beforeAutospacing="0" w:after="0" w:afterAutospacing="0" w:line="520" w:lineRule="exact"/>
        <w:ind w:firstLine="480"/>
        <w:rPr>
          <w:rFonts w:ascii="仿宋_GB2312" w:hAnsi="仿宋" w:eastAsia="仿宋_GB2312"/>
          <w:b/>
          <w:color w:val="000000"/>
          <w:sz w:val="32"/>
          <w:szCs w:val="32"/>
        </w:rPr>
      </w:pPr>
      <w:r>
        <w:rPr>
          <w:rFonts w:hint="eastAsia" w:ascii="仿宋_GB2312" w:hAnsi="仿宋" w:eastAsia="仿宋_GB2312"/>
          <w:b/>
          <w:color w:val="000000"/>
          <w:sz w:val="32"/>
          <w:szCs w:val="32"/>
        </w:rPr>
        <w:t>（一）师生党员群体必学内容：</w:t>
      </w:r>
    </w:p>
    <w:p>
      <w:pPr>
        <w:pStyle w:val="7"/>
        <w:shd w:val="clear" w:color="auto" w:fill="FFFFFF"/>
        <w:spacing w:before="0" w:beforeAutospacing="0" w:after="0" w:afterAutospacing="0" w:line="520" w:lineRule="exact"/>
        <w:ind w:firstLine="640" w:firstLineChars="200"/>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rPr>
        <w:t>1.</w:t>
      </w:r>
      <w:r>
        <w:rPr>
          <w:rFonts w:hint="eastAsia" w:ascii="仿宋_GB2312" w:hAnsi="仿宋" w:eastAsia="仿宋_GB2312"/>
          <w:color w:val="000000"/>
          <w:sz w:val="32"/>
          <w:szCs w:val="32"/>
          <w:lang w:eastAsia="zh-CN"/>
        </w:rPr>
        <w:t>十九届中央纪委五次全会精神；</w:t>
      </w:r>
    </w:p>
    <w:p>
      <w:pPr>
        <w:pStyle w:val="7"/>
        <w:shd w:val="clear" w:color="auto" w:fill="FFFFFF"/>
        <w:spacing w:before="0" w:beforeAutospacing="0" w:after="0" w:afterAutospacing="0" w:line="520" w:lineRule="exact"/>
        <w:ind w:firstLine="640" w:firstLineChars="20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2.</w:t>
      </w:r>
      <w:r>
        <w:rPr>
          <w:rFonts w:hint="eastAsia" w:ascii="仿宋_GB2312" w:hAnsi="仿宋" w:eastAsia="仿宋_GB2312"/>
          <w:color w:val="000000"/>
          <w:sz w:val="32"/>
          <w:szCs w:val="32"/>
        </w:rPr>
        <w:t>《</w:t>
      </w:r>
      <w:r>
        <w:rPr>
          <w:rFonts w:hint="eastAsia" w:ascii="仿宋_GB2312" w:hAnsi="仿宋" w:eastAsia="仿宋_GB2312"/>
          <w:color w:val="000000"/>
          <w:sz w:val="32"/>
          <w:szCs w:val="32"/>
          <w:lang w:eastAsia="zh-CN"/>
        </w:rPr>
        <w:t>中国共产党党员权利保障条例</w:t>
      </w:r>
      <w:r>
        <w:rPr>
          <w:rFonts w:hint="eastAsia" w:ascii="仿宋_GB2312" w:hAnsi="仿宋" w:eastAsia="仿宋_GB2312"/>
          <w:color w:val="000000"/>
          <w:sz w:val="32"/>
          <w:szCs w:val="32"/>
        </w:rPr>
        <w:t>》</w:t>
      </w:r>
      <w:r>
        <w:rPr>
          <w:rFonts w:hint="eastAsia" w:ascii="仿宋_GB2312" w:hAnsi="仿宋" w:eastAsia="仿宋_GB2312"/>
          <w:color w:val="000000"/>
          <w:sz w:val="32"/>
          <w:szCs w:val="32"/>
          <w:lang w:eastAsia="zh-CN"/>
        </w:rPr>
        <w:t>；</w:t>
      </w:r>
    </w:p>
    <w:p>
      <w:pPr>
        <w:pStyle w:val="7"/>
        <w:shd w:val="clear" w:color="auto" w:fill="FFFFFF"/>
        <w:spacing w:before="0" w:beforeAutospacing="0" w:after="0" w:afterAutospacing="0" w:line="5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lang w:val="en-US" w:eastAsia="zh-CN"/>
        </w:rPr>
        <w:t>3.</w:t>
      </w:r>
      <w:r>
        <w:rPr>
          <w:rFonts w:hint="eastAsia" w:ascii="仿宋_GB2312" w:hAnsi="仿宋" w:eastAsia="仿宋_GB2312"/>
          <w:color w:val="000000"/>
          <w:sz w:val="32"/>
          <w:szCs w:val="32"/>
        </w:rPr>
        <w:t>中央纪委国家监委网站通报的关于“四风”问题、违反中央八项规定精神问题典型案例；</w:t>
      </w:r>
    </w:p>
    <w:p>
      <w:pPr>
        <w:pStyle w:val="7"/>
        <w:shd w:val="clear" w:color="auto" w:fill="FFFFFF"/>
        <w:spacing w:before="0" w:beforeAutospacing="0" w:after="0" w:afterAutospacing="0" w:line="520" w:lineRule="exact"/>
        <w:ind w:firstLine="643"/>
        <w:rPr>
          <w:rFonts w:ascii="仿宋_GB2312" w:hAnsi="仿宋" w:eastAsia="仿宋_GB2312"/>
          <w:b/>
          <w:color w:val="000000"/>
          <w:sz w:val="32"/>
          <w:szCs w:val="32"/>
        </w:rPr>
      </w:pPr>
      <w:r>
        <w:rPr>
          <w:rFonts w:hint="eastAsia" w:ascii="仿宋_GB2312" w:hAnsi="仿宋" w:eastAsia="仿宋_GB2312"/>
          <w:b/>
          <w:color w:val="000000"/>
          <w:sz w:val="32"/>
          <w:szCs w:val="32"/>
        </w:rPr>
        <w:t>（二）</w:t>
      </w:r>
      <w:r>
        <w:rPr>
          <w:rFonts w:hint="eastAsia" w:ascii="仿宋_GB2312" w:hAnsi="仿宋" w:eastAsia="仿宋_GB2312"/>
          <w:b/>
          <w:color w:val="000000"/>
          <w:sz w:val="32"/>
          <w:szCs w:val="32"/>
          <w:lang w:eastAsia="zh-CN"/>
        </w:rPr>
        <w:t>教工</w:t>
      </w:r>
      <w:r>
        <w:rPr>
          <w:rFonts w:hint="eastAsia" w:ascii="仿宋_GB2312" w:hAnsi="仿宋" w:eastAsia="仿宋_GB2312"/>
          <w:b/>
          <w:color w:val="000000"/>
          <w:sz w:val="32"/>
          <w:szCs w:val="32"/>
        </w:rPr>
        <w:t>党员必学内容：</w:t>
      </w:r>
    </w:p>
    <w:p>
      <w:pPr>
        <w:pStyle w:val="7"/>
        <w:shd w:val="clear" w:color="auto" w:fill="FFFFFF"/>
        <w:spacing w:before="0" w:beforeAutospacing="0" w:after="0" w:afterAutospacing="0" w:line="520" w:lineRule="exact"/>
        <w:ind w:firstLine="640" w:firstLineChars="20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4</w:t>
      </w:r>
      <w:r>
        <w:rPr>
          <w:rFonts w:hint="eastAsia" w:ascii="仿宋_GB2312" w:hAnsi="仿宋" w:eastAsia="仿宋_GB2312"/>
          <w:color w:val="000000"/>
          <w:sz w:val="32"/>
          <w:szCs w:val="32"/>
        </w:rPr>
        <w:t>.</w:t>
      </w:r>
      <w:r>
        <w:rPr>
          <w:rFonts w:hint="eastAsia" w:ascii="仿宋_GB2312" w:hAnsi="仿宋" w:eastAsia="仿宋_GB2312"/>
          <w:color w:val="000000"/>
          <w:sz w:val="32"/>
          <w:szCs w:val="32"/>
          <w:lang w:val="en-US" w:eastAsia="zh-CN"/>
        </w:rPr>
        <w:t>习近平总书记在《求是》发表的</w:t>
      </w:r>
      <w:r>
        <w:rPr>
          <w:rFonts w:hint="eastAsia" w:ascii="仿宋_GB2312" w:hAnsi="仿宋" w:eastAsia="仿宋_GB2312"/>
          <w:color w:val="000000"/>
          <w:sz w:val="32"/>
          <w:szCs w:val="32"/>
        </w:rPr>
        <w:t>重要文章《坚定不移走中国特色社会主义法治道路，为全面建设社会主义现代化国家提供有力法治保障》</w:t>
      </w:r>
      <w:r>
        <w:rPr>
          <w:rFonts w:hint="eastAsia" w:ascii="仿宋_GB2312" w:hAnsi="仿宋" w:eastAsia="仿宋_GB2312"/>
          <w:color w:val="000000"/>
          <w:sz w:val="32"/>
          <w:szCs w:val="32"/>
          <w:lang w:eastAsia="zh-CN"/>
        </w:rPr>
        <w:t>；</w:t>
      </w:r>
    </w:p>
    <w:p>
      <w:pPr>
        <w:pStyle w:val="7"/>
        <w:shd w:val="clear" w:color="auto" w:fill="FFFFFF"/>
        <w:spacing w:before="0" w:beforeAutospacing="0" w:after="0" w:afterAutospacing="0" w:line="520" w:lineRule="exact"/>
        <w:ind w:firstLine="640" w:firstLineChars="200"/>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lang w:val="en-US" w:eastAsia="zh-CN"/>
        </w:rPr>
        <w:t>5.</w:t>
      </w:r>
      <w:r>
        <w:rPr>
          <w:rFonts w:hint="eastAsia" w:ascii="仿宋_GB2312" w:hAnsi="仿宋" w:eastAsia="仿宋_GB2312"/>
          <w:color w:val="000000"/>
          <w:sz w:val="32"/>
          <w:szCs w:val="32"/>
        </w:rPr>
        <w:t>工业和信息化部2021年全面从严治党工作会议暨直属机关党建工作会议</w:t>
      </w:r>
      <w:r>
        <w:rPr>
          <w:rFonts w:hint="eastAsia" w:ascii="仿宋_GB2312" w:hAnsi="仿宋" w:eastAsia="仿宋_GB2312"/>
          <w:color w:val="000000"/>
          <w:sz w:val="32"/>
          <w:szCs w:val="32"/>
          <w:lang w:eastAsia="zh-CN"/>
        </w:rPr>
        <w:t>精神；</w:t>
      </w:r>
    </w:p>
    <w:p>
      <w:pPr>
        <w:pStyle w:val="7"/>
        <w:shd w:val="clear" w:color="auto" w:fill="FFFFFF"/>
        <w:spacing w:before="0" w:beforeAutospacing="0" w:after="0" w:afterAutospacing="0" w:line="520" w:lineRule="exact"/>
        <w:ind w:firstLine="643" w:firstLineChars="200"/>
        <w:rPr>
          <w:rFonts w:hint="eastAsia" w:ascii="仿宋_GB2312" w:hAnsi="仿宋" w:eastAsia="仿宋_GB2312"/>
          <w:b/>
          <w:color w:val="000000"/>
          <w:sz w:val="32"/>
          <w:szCs w:val="32"/>
          <w:lang w:eastAsia="zh-CN"/>
        </w:rPr>
      </w:pPr>
      <w:r>
        <w:rPr>
          <w:rFonts w:hint="eastAsia" w:ascii="仿宋_GB2312" w:hAnsi="仿宋" w:eastAsia="仿宋_GB2312"/>
          <w:b/>
          <w:color w:val="000000"/>
          <w:sz w:val="32"/>
          <w:szCs w:val="32"/>
          <w:lang w:eastAsia="zh-CN"/>
        </w:rPr>
        <w:t>（三）党员领导干部必学内容：</w:t>
      </w:r>
    </w:p>
    <w:p>
      <w:pPr>
        <w:pStyle w:val="7"/>
        <w:shd w:val="clear" w:color="auto" w:fill="FFFFFF"/>
        <w:spacing w:before="0" w:beforeAutospacing="0" w:after="0" w:afterAutospacing="0" w:line="520" w:lineRule="exact"/>
        <w:ind w:firstLine="640" w:firstLineChars="200"/>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lang w:val="en-US" w:eastAsia="zh-CN"/>
        </w:rPr>
        <w:t>6.</w:t>
      </w:r>
      <w:r>
        <w:rPr>
          <w:rFonts w:hint="eastAsia" w:ascii="仿宋_GB2312" w:hAnsi="仿宋" w:eastAsia="仿宋_GB2312"/>
          <w:color w:val="000000"/>
          <w:sz w:val="32"/>
          <w:szCs w:val="32"/>
          <w:lang w:eastAsia="zh-CN"/>
        </w:rPr>
        <w:t>习近平总书记在省部级主要领导干部学习贯彻党的十九届五中全会精神专题研讨班开班式上的重要讲话；</w:t>
      </w:r>
    </w:p>
    <w:p>
      <w:pPr>
        <w:pStyle w:val="7"/>
        <w:shd w:val="clear" w:color="auto" w:fill="FFFFFF"/>
        <w:spacing w:before="0" w:beforeAutospacing="0" w:after="0" w:afterAutospacing="0" w:line="520" w:lineRule="exact"/>
        <w:ind w:firstLine="640" w:firstLineChars="200"/>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lang w:val="en-US" w:eastAsia="zh-CN"/>
        </w:rPr>
        <w:t>7.</w:t>
      </w:r>
      <w:r>
        <w:rPr>
          <w:rFonts w:hint="eastAsia" w:ascii="仿宋_GB2312" w:hAnsi="仿宋" w:eastAsia="仿宋_GB2312"/>
          <w:color w:val="000000"/>
          <w:sz w:val="32"/>
          <w:szCs w:val="32"/>
          <w:lang w:eastAsia="zh-CN"/>
        </w:rPr>
        <w:t>全国工业和信息化工作会议精神。</w:t>
      </w:r>
    </w:p>
    <w:p>
      <w:pPr>
        <w:pStyle w:val="7"/>
        <w:shd w:val="clear" w:color="auto" w:fill="FFFFFF"/>
        <w:spacing w:before="0" w:beforeAutospacing="0" w:after="0" w:afterAutospacing="0" w:line="52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四、工作要求</w:t>
      </w:r>
    </w:p>
    <w:p>
      <w:pPr>
        <w:pStyle w:val="7"/>
        <w:shd w:val="clear" w:color="auto" w:fill="FFFFFF"/>
        <w:spacing w:before="0" w:beforeAutospacing="0" w:after="0" w:afterAutospacing="0" w:line="520" w:lineRule="exact"/>
        <w:ind w:firstLine="640" w:firstLineChars="200"/>
        <w:rPr>
          <w:rFonts w:hint="eastAsia" w:ascii="仿宋_GB2312" w:hAnsi="仿宋" w:eastAsia="仿宋_GB2312"/>
          <w:sz w:val="32"/>
          <w:szCs w:val="32"/>
        </w:rPr>
      </w:pPr>
      <w:r>
        <w:rPr>
          <w:rFonts w:hint="eastAsia" w:ascii="仿宋_GB2312" w:hAnsi="仿宋" w:eastAsia="仿宋_GB2312"/>
          <w:color w:val="000000"/>
          <w:sz w:val="32"/>
          <w:szCs w:val="32"/>
        </w:rPr>
        <w:t>1.各院级党组织书记要将组织好“反腐倡廉每季一课”作为履行全面从严治党“第一责任人”责任的重要抓手，</w:t>
      </w:r>
      <w:r>
        <w:rPr>
          <w:rFonts w:hint="eastAsia" w:ascii="仿宋_GB2312" w:hAnsi="仿宋" w:eastAsia="仿宋_GB2312"/>
          <w:sz w:val="32"/>
          <w:szCs w:val="32"/>
        </w:rPr>
        <w:t>要加强统筹谋划，将“每季一课”与</w:t>
      </w:r>
      <w:r>
        <w:rPr>
          <w:rFonts w:hint="eastAsia" w:ascii="仿宋_GB2312" w:hAnsi="仿宋" w:eastAsia="仿宋_GB2312"/>
          <w:sz w:val="32"/>
          <w:szCs w:val="32"/>
          <w:lang w:eastAsia="zh-CN"/>
        </w:rPr>
        <w:t>党史学习教育结合起来，与</w:t>
      </w:r>
      <w:r>
        <w:rPr>
          <w:rFonts w:hint="eastAsia" w:ascii="仿宋_GB2312" w:hAnsi="仿宋" w:eastAsia="仿宋_GB2312"/>
          <w:sz w:val="32"/>
          <w:szCs w:val="32"/>
        </w:rPr>
        <w:t>党委理论中心组、主题党日活动等一体推进。</w:t>
      </w:r>
    </w:p>
    <w:p>
      <w:pPr>
        <w:pStyle w:val="7"/>
        <w:shd w:val="clear" w:color="auto" w:fill="FFFFFF"/>
        <w:spacing w:before="0" w:beforeAutospacing="0" w:after="0" w:afterAutospacing="0" w:line="52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2.各院级党组织纪检委员要协助书记做好</w:t>
      </w:r>
      <w:r>
        <w:rPr>
          <w:rFonts w:hint="eastAsia" w:ascii="仿宋_GB2312" w:hAnsi="仿宋" w:eastAsia="仿宋_GB2312"/>
          <w:color w:val="000000"/>
          <w:sz w:val="32"/>
          <w:szCs w:val="32"/>
        </w:rPr>
        <w:t>“反腐倡廉每季一课”</w:t>
      </w:r>
      <w:r>
        <w:rPr>
          <w:rFonts w:hint="eastAsia" w:ascii="仿宋_GB2312" w:hAnsi="仿宋" w:eastAsia="仿宋_GB2312"/>
          <w:color w:val="000000"/>
          <w:sz w:val="32"/>
          <w:szCs w:val="32"/>
          <w:lang w:eastAsia="zh-CN"/>
        </w:rPr>
        <w:t>学习教育的落实，并及时提醒和监督支部完成学习任务。</w:t>
      </w:r>
    </w:p>
    <w:p>
      <w:pPr>
        <w:pStyle w:val="7"/>
        <w:shd w:val="clear" w:color="auto" w:fill="FFFFFF"/>
        <w:spacing w:before="0" w:beforeAutospacing="0" w:after="0" w:afterAutospacing="0" w:line="5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3.“反腐倡廉每季一课”开展情况据实记入中心组学习记录、党委会会议记录、《党支部工作手册》等材料中。相关工作开展情况将列入年终全面从严治党考核内容。</w:t>
      </w:r>
    </w:p>
    <w:p>
      <w:pPr>
        <w:pStyle w:val="7"/>
        <w:shd w:val="clear" w:color="auto" w:fill="FFFFFF"/>
        <w:spacing w:before="0" w:beforeAutospacing="0" w:after="0" w:afterAutospacing="0" w:line="520" w:lineRule="exact"/>
        <w:ind w:firstLine="645"/>
        <w:rPr>
          <w:rFonts w:ascii="仿宋_GB2312" w:hAnsi="仿宋" w:eastAsia="仿宋_GB2312"/>
          <w:color w:val="000000"/>
          <w:sz w:val="32"/>
          <w:szCs w:val="32"/>
        </w:rPr>
      </w:pPr>
    </w:p>
    <w:p>
      <w:pPr>
        <w:pStyle w:val="7"/>
        <w:shd w:val="clear" w:color="auto" w:fill="FFFFFF"/>
        <w:spacing w:before="0" w:beforeAutospacing="0" w:after="0" w:afterAutospacing="0" w:line="520" w:lineRule="exact"/>
        <w:ind w:firstLine="645"/>
        <w:rPr>
          <w:rFonts w:ascii="仿宋_GB2312" w:hAnsi="仿宋" w:eastAsia="仿宋_GB2312"/>
          <w:color w:val="000000"/>
          <w:sz w:val="32"/>
          <w:szCs w:val="32"/>
        </w:rPr>
      </w:pPr>
    </w:p>
    <w:p>
      <w:pPr>
        <w:pStyle w:val="7"/>
        <w:shd w:val="clear" w:color="auto" w:fill="FFFFFF"/>
        <w:spacing w:before="0" w:beforeAutospacing="0" w:after="0" w:afterAutospacing="0" w:line="520" w:lineRule="exact"/>
        <w:ind w:right="960" w:firstLine="645"/>
        <w:jc w:val="right"/>
        <w:rPr>
          <w:rFonts w:ascii="仿宋_GB2312" w:hAnsi="仿宋" w:eastAsia="仿宋_GB2312"/>
          <w:color w:val="000000"/>
          <w:sz w:val="32"/>
          <w:szCs w:val="32"/>
        </w:rPr>
      </w:pPr>
      <w:r>
        <w:rPr>
          <w:rFonts w:hint="eastAsia" w:ascii="仿宋_GB2312" w:hAnsi="仿宋" w:eastAsia="仿宋_GB2312"/>
          <w:color w:val="000000"/>
          <w:sz w:val="32"/>
          <w:szCs w:val="32"/>
        </w:rPr>
        <w:t>纪委办</w:t>
      </w:r>
    </w:p>
    <w:p>
      <w:pPr>
        <w:pStyle w:val="7"/>
        <w:shd w:val="clear" w:color="auto" w:fill="FFFFFF"/>
        <w:spacing w:before="0" w:beforeAutospacing="0" w:after="0" w:afterAutospacing="0" w:line="520" w:lineRule="exact"/>
        <w:ind w:firstLine="645"/>
        <w:jc w:val="right"/>
        <w:rPr>
          <w:rFonts w:ascii="仿宋" w:hAnsi="仿宋" w:eastAsia="仿宋"/>
          <w:sz w:val="24"/>
          <w:szCs w:val="24"/>
        </w:rPr>
      </w:pPr>
      <w:r>
        <w:rPr>
          <w:rFonts w:ascii="Times New Roman" w:hAnsi="Times New Roman" w:eastAsia="仿宋_GB2312" w:cs="Times New Roman"/>
          <w:color w:val="000000"/>
          <w:sz w:val="32"/>
          <w:szCs w:val="32"/>
        </w:rPr>
        <w:t>202</w:t>
      </w:r>
      <w:r>
        <w:rPr>
          <w:rFonts w:hint="eastAsia" w:ascii="Times New Roman" w:hAnsi="Times New Roman" w:eastAsia="仿宋_GB2312" w:cs="Times New Roman"/>
          <w:color w:val="000000"/>
          <w:sz w:val="32"/>
          <w:szCs w:val="32"/>
          <w:lang w:val="en-US" w:eastAsia="zh-CN"/>
        </w:rPr>
        <w:t>1</w:t>
      </w:r>
      <w:r>
        <w:rPr>
          <w:rFonts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lang w:val="en-US" w:eastAsia="zh-CN"/>
        </w:rPr>
        <w:t>3</w:t>
      </w:r>
      <w:r>
        <w:rPr>
          <w:rFonts w:ascii="Times New Roman" w:hAnsi="Times New Roman" w:eastAsia="仿宋_GB2312" w:cs="Times New Roman"/>
          <w:color w:val="000000"/>
          <w:sz w:val="32"/>
          <w:szCs w:val="32"/>
        </w:rPr>
        <w:t>月</w:t>
      </w:r>
      <w:r>
        <w:rPr>
          <w:rFonts w:hint="eastAsia" w:ascii="Times New Roman" w:hAnsi="Times New Roman" w:eastAsia="仿宋_GB2312" w:cs="Times New Roman"/>
          <w:color w:val="000000"/>
          <w:sz w:val="32"/>
          <w:szCs w:val="32"/>
          <w:lang w:val="en-US" w:eastAsia="zh-CN"/>
        </w:rPr>
        <w:t>15</w:t>
      </w:r>
      <w:r>
        <w:rPr>
          <w:rFonts w:ascii="Times New Roman" w:hAnsi="Times New Roman" w:eastAsia="仿宋_GB2312" w:cs="Times New Roman"/>
          <w:color w:val="000000"/>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80"/>
    <w:rsid w:val="00087762"/>
    <w:rsid w:val="000F60ED"/>
    <w:rsid w:val="002F7626"/>
    <w:rsid w:val="00451581"/>
    <w:rsid w:val="00481A20"/>
    <w:rsid w:val="004F3444"/>
    <w:rsid w:val="004F52A7"/>
    <w:rsid w:val="00504269"/>
    <w:rsid w:val="00586087"/>
    <w:rsid w:val="005B073F"/>
    <w:rsid w:val="005B2659"/>
    <w:rsid w:val="007A19EB"/>
    <w:rsid w:val="008178DE"/>
    <w:rsid w:val="008253FF"/>
    <w:rsid w:val="00944ABD"/>
    <w:rsid w:val="0098341D"/>
    <w:rsid w:val="00A15FFB"/>
    <w:rsid w:val="00A16124"/>
    <w:rsid w:val="00AA5564"/>
    <w:rsid w:val="00B163B8"/>
    <w:rsid w:val="00B363D4"/>
    <w:rsid w:val="00C401E4"/>
    <w:rsid w:val="00CA0B59"/>
    <w:rsid w:val="00D02980"/>
    <w:rsid w:val="00D77ED8"/>
    <w:rsid w:val="00D92B74"/>
    <w:rsid w:val="00DA1A9A"/>
    <w:rsid w:val="00DD1C51"/>
    <w:rsid w:val="00E470ED"/>
    <w:rsid w:val="00EC3799"/>
    <w:rsid w:val="00FB2AF5"/>
    <w:rsid w:val="00FB55BF"/>
    <w:rsid w:val="15F94DE8"/>
    <w:rsid w:val="47F64617"/>
    <w:rsid w:val="6A094104"/>
    <w:rsid w:val="7D0C1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link w:val="12"/>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alloon Text"/>
    <w:basedOn w:val="1"/>
    <w:link w:val="13"/>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unhideWhenUsed/>
    <w:uiPriority w:val="99"/>
    <w:rPr>
      <w:color w:val="0000FF" w:themeColor="hyperlink"/>
      <w:u w:val="single"/>
      <w14:textFill>
        <w14:solidFill>
          <w14:schemeClr w14:val="hlink"/>
        </w14:solidFill>
      </w14:textFill>
    </w:rPr>
  </w:style>
  <w:style w:type="character" w:customStyle="1" w:styleId="12">
    <w:name w:val="标题 2 Char"/>
    <w:basedOn w:val="9"/>
    <w:link w:val="3"/>
    <w:uiPriority w:val="9"/>
    <w:rPr>
      <w:rFonts w:ascii="宋体" w:hAnsi="宋体" w:eastAsia="宋体" w:cs="宋体"/>
      <w:b/>
      <w:bCs/>
      <w:kern w:val="0"/>
      <w:sz w:val="36"/>
      <w:szCs w:val="36"/>
    </w:rPr>
  </w:style>
  <w:style w:type="character" w:customStyle="1" w:styleId="13">
    <w:name w:val="批注框文本 Char"/>
    <w:basedOn w:val="9"/>
    <w:link w:val="4"/>
    <w:semiHidden/>
    <w:qFormat/>
    <w:uiPriority w:val="99"/>
    <w:rPr>
      <w:sz w:val="18"/>
      <w:szCs w:val="18"/>
    </w:rPr>
  </w:style>
  <w:style w:type="character" w:customStyle="1" w:styleId="14">
    <w:name w:val="页眉 Char"/>
    <w:basedOn w:val="9"/>
    <w:link w:val="6"/>
    <w:qFormat/>
    <w:uiPriority w:val="99"/>
    <w:rPr>
      <w:sz w:val="18"/>
      <w:szCs w:val="18"/>
    </w:rPr>
  </w:style>
  <w:style w:type="character" w:customStyle="1" w:styleId="15">
    <w:name w:val="页脚 Char"/>
    <w:basedOn w:val="9"/>
    <w:link w:val="5"/>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FCFB72-B9B4-4B4E-B49B-065F4653C68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157</Words>
  <Characters>895</Characters>
  <Lines>7</Lines>
  <Paragraphs>2</Paragraphs>
  <TotalTime>2</TotalTime>
  <ScaleCrop>false</ScaleCrop>
  <LinksUpToDate>false</LinksUpToDate>
  <CharactersWithSpaces>1050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2020-10-27T00:52:00Z</dcterms:created>
  <dc:creator>tourist</dc:creator>
  <cp:lastModifiedBy>孙吟吟</cp:lastModifiedBy>
  <dcterms:modified xsi:type="dcterms:W3CDTF">2021-06-07T08:19:19Z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4540684F2A574BB18CC4888EBD7F8160</vt:lpwstr>
  </property>
</Properties>
</file>